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</wp:posOffset>
            </wp:positionH>
            <wp:positionV relativeFrom="paragraph">
              <wp:posOffset>-999490</wp:posOffset>
            </wp:positionV>
            <wp:extent cx="7826375" cy="10172700"/>
            <wp:effectExtent l="0" t="0" r="317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-876300</wp:posOffset>
            </wp:positionV>
            <wp:extent cx="5943600" cy="105473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>
      <w:pPr>
        <w:rPr>
          <w:rFonts w:ascii="Arial" w:hAnsi="Arial" w:cs="Arial"/>
          <w:b/>
          <w:bCs/>
          <w:color w:val="262626"/>
          <w:sz w:val="52"/>
          <w:szCs w:val="52"/>
        </w:rPr>
      </w:pPr>
      <w:r>
        <w:rPr>
          <w:rFonts w:ascii="Arial" w:hAnsi="Arial" w:cs="Arial"/>
          <w:b/>
          <w:bCs/>
          <w:color w:val="262626"/>
          <w:sz w:val="52"/>
          <w:szCs w:val="52"/>
        </w:rPr>
        <w:t xml:space="preserve">                            SERBIA OPEN 2019</w:t>
      </w:r>
    </w:p>
    <w:p>
      <w:pPr>
        <w:spacing w:after="0" w:line="100" w:lineRule="atLeast"/>
        <w:ind w:left="-1560" w:right="-1134"/>
        <w:rPr>
          <w:rFonts w:eastAsia="Times New Roman" w:cs="Times New Roman"/>
          <w:b/>
          <w:bCs/>
          <w:color w:val="000000"/>
          <w:sz w:val="34"/>
          <w:szCs w:val="34"/>
        </w:rPr>
      </w:pPr>
      <w:r>
        <w:rPr>
          <w:rFonts w:eastAsia="Times New Roman" w:cs="Times New Roman"/>
          <w:b/>
          <w:bCs/>
          <w:color w:val="000000"/>
          <w:sz w:val="34"/>
          <w:szCs w:val="34"/>
        </w:rPr>
        <w:t xml:space="preserve">     STK  „ŽELEZNI</w:t>
      </w:r>
      <w:r>
        <w:rPr>
          <w:rFonts w:eastAsia="Times New Roman" w:cs="Times New Roman"/>
          <w:b/>
          <w:bCs/>
          <w:color w:val="000000"/>
          <w:sz w:val="34"/>
          <w:szCs w:val="34"/>
          <w:lang w:val="sr-Latn-RS"/>
        </w:rPr>
        <w:t>Č</w:t>
      </w:r>
      <w:r>
        <w:rPr>
          <w:rFonts w:eastAsia="Times New Roman" w:cs="Times New Roman"/>
          <w:b/>
          <w:bCs/>
          <w:color w:val="000000"/>
          <w:sz w:val="34"/>
          <w:szCs w:val="34"/>
        </w:rPr>
        <w:t>AR“ VAS POZIVA NA INTERNACIONALNI STONOTENISKI TURNIR</w:t>
      </w:r>
    </w:p>
    <w:p>
      <w:pPr>
        <w:spacing w:after="0" w:line="100" w:lineRule="atLeast"/>
        <w:ind w:right="-851" w:hanging="567"/>
        <w:rPr>
          <w:rFonts w:eastAsia="Times New Roman" w:cs="Times New Roman"/>
          <w:b/>
          <w:b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color w:val="000000"/>
          <w:sz w:val="36"/>
          <w:szCs w:val="36"/>
        </w:rPr>
        <w:t xml:space="preserve">                              „</w:t>
      </w:r>
      <w:r>
        <w:rPr>
          <w:rFonts w:eastAsia="Times New Roman" w:cs="Times New Roman"/>
          <w:b/>
          <w:bCs/>
          <w:color w:val="000000"/>
          <w:sz w:val="40"/>
          <w:szCs w:val="40"/>
        </w:rPr>
        <w:t>YASAKA SERBIA OPEN 2019”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MESTO: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NIŠ, SRBIJA, sportska hala „Miroslav Anti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ć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“  (Knjaževa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č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ka 156)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DATUM: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20. april 2019. godine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PO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Č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ETAK TURNIRA: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9h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KATEGORIJE:     MINI KADETI I MINI KADETKINJE (10g); </w:t>
      </w:r>
    </w:p>
    <w:p>
      <w:pPr>
        <w:spacing w:after="0" w:line="100" w:lineRule="atLeast"/>
        <w:ind w:right="-851" w:firstLine="560" w:firstLineChars="20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MLAÐI KADETI I MLAÐE KADETKINJE (12g);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KADETI I KADETKINJE ;</w:t>
      </w:r>
    </w:p>
    <w:p>
      <w:pPr>
        <w:spacing w:after="0" w:line="100" w:lineRule="atLeast"/>
        <w:ind w:left="1929" w:right="-851" w:hanging="1361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JUNIORI I JUNIORKE;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OPEN (M); OPEN(Ž); REKREATIVCI;  VETERANI:  35-50;  50-60;  60+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KOTIZACIJA: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 xml:space="preserve">-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1200 din (10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 xml:space="preserve"> 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) / igra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č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u ;  1800 din ( 15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) / igra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č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u za 2 kategorije (</w:t>
      </w:r>
      <w:r>
        <w:rPr>
          <w:rFonts w:eastAsia="Times New Roman" w:cs="Times New Roman"/>
          <w:b/>
          <w:bCs/>
          <w:color w:val="000000"/>
          <w:sz w:val="28"/>
          <w:szCs w:val="28"/>
          <w:lang w:val="en-US"/>
        </w:rPr>
        <w:t>starije kategorije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)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 xml:space="preserve">             U CENU KOTIZACIJE ULAZI I RUČAK U RESTORANU.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 xml:space="preserve">-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800 din ( 8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e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) / igra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č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u;   (mla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đ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e kategorije)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SATNICA: 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MLAÐE KATEGORIJE                           9.00h</w:t>
      </w:r>
    </w:p>
    <w:p>
      <w:pPr>
        <w:spacing w:after="0" w:line="100" w:lineRule="atLeast"/>
        <w:ind w:left="567" w:right="-851" w:hanging="1843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OPEN, REKREATIVCI I VETERANI    13.00h</w:t>
      </w:r>
    </w:p>
    <w:p>
      <w:pPr>
        <w:spacing w:after="0" w:line="100" w:lineRule="atLeast"/>
        <w:ind w:left="567" w:right="-994" w:hanging="1843"/>
        <w:rPr>
          <w:rFonts w:eastAsia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100" w:lineRule="atLeast"/>
        <w:ind w:left="851" w:right="-994" w:hanging="2127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SISTEM IGRANJA: Kvalifikacione grupe, onda glavna tabla. Kup sistem do finala.</w:t>
      </w:r>
    </w:p>
    <w:p>
      <w:pPr>
        <w:spacing w:after="0" w:line="100" w:lineRule="atLeast"/>
        <w:ind w:left="851" w:right="-994" w:hanging="2127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Sve partije se igraju na 3 dobijena seta.</w:t>
      </w:r>
    </w:p>
    <w:p>
      <w:pPr>
        <w:spacing w:after="0" w:line="100" w:lineRule="atLeast"/>
        <w:ind w:left="851" w:right="-994" w:hanging="2127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NAGRADE: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             MEDALJE  I DIPLOME ZA 1. 2. i dva 3. MESTA U SVIM KATEGORIJAMA .</w:t>
      </w:r>
    </w:p>
    <w:p>
      <w:pPr>
        <w:spacing w:after="0" w:line="100" w:lineRule="atLeast"/>
        <w:ind w:left="-1276" w:right="-851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PEHAR ZA POBEDNIKA U SVIM KATEGORIJAMA .</w:t>
      </w:r>
    </w:p>
    <w:p>
      <w:pPr>
        <w:spacing w:after="0" w:line="100" w:lineRule="atLeast"/>
        <w:ind w:left="142" w:right="-851" w:hanging="1276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ROBNE NAGRADE BRENDA „YASAKA“ !!!</w:t>
      </w:r>
    </w:p>
    <w:p>
      <w:pPr>
        <w:spacing w:after="0" w:line="100" w:lineRule="atLeast"/>
        <w:ind w:left="142" w:right="-851" w:hanging="1276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NOV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Č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ANE NAGRADE U OPEN I VETERANSKIM KATEGORIJAMA !!!</w:t>
      </w:r>
    </w:p>
    <w:p>
      <w:pPr>
        <w:spacing w:after="0" w:line="276" w:lineRule="auto"/>
        <w:ind w:right="-1134" w:hanging="1701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</w:t>
      </w:r>
    </w:p>
    <w:p>
      <w:pPr>
        <w:spacing w:after="0" w:line="276" w:lineRule="auto"/>
        <w:ind w:right="-1134" w:hanging="1701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ROK ZA PRIJAVU: 18.april do 24h ;   </w:t>
      </w:r>
      <w:r>
        <w:fldChar w:fldCharType="begin"/>
      </w:r>
      <w:r>
        <w:instrText xml:space="preserve"> HYPERLINK "mailto:nissport018@gmail.com" \h </w:instrText>
      </w:r>
      <w:r>
        <w:fldChar w:fldCharType="separate"/>
      </w:r>
      <w:r>
        <w:rPr>
          <w:rStyle w:val="6"/>
          <w:rFonts w:eastAsia="Times New Roman" w:cs="Times New Roman"/>
          <w:b/>
          <w:bCs/>
          <w:color w:val="000000"/>
          <w:sz w:val="28"/>
          <w:szCs w:val="28"/>
        </w:rPr>
        <w:t>nissport018@gmail.com</w:t>
      </w:r>
      <w:r>
        <w:rPr>
          <w:rStyle w:val="6"/>
          <w:rFonts w:eastAsia="Times New Roman" w:cs="Times New Roman"/>
          <w:b/>
          <w:bCs/>
          <w:color w:val="000000"/>
          <w:sz w:val="28"/>
          <w:szCs w:val="28"/>
        </w:rPr>
        <w:fldChar w:fldCharType="end"/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; </w:t>
      </w:r>
    </w:p>
    <w:p>
      <w:pPr>
        <w:spacing w:after="0" w:line="276" w:lineRule="auto"/>
        <w:ind w:right="-1134" w:hanging="1701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Facebook: Sport Niš; SMS: +38163590477; +381628848596</w:t>
      </w:r>
    </w:p>
    <w:p>
      <w:pPr>
        <w:spacing w:after="0" w:line="276" w:lineRule="auto"/>
        <w:ind w:right="-1134" w:hanging="1701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ŽREB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sr-Latn-RS"/>
        </w:rPr>
        <w:t>Ć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E BITI OBJAVLJEN NA SAJTU www.regionnis.rs</w:t>
      </w:r>
    </w:p>
    <w:p>
      <w:pPr>
        <w:spacing w:after="0" w:line="276" w:lineRule="auto"/>
        <w:ind w:left="-1418" w:right="-1134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</w:p>
    <w:p>
      <w:pPr>
        <w:spacing w:after="0" w:line="276" w:lineRule="auto"/>
        <w:ind w:left="-1418" w:right="-1134"/>
        <w:rPr>
          <w:rFonts w:cs="Times New Roman"/>
        </w:rPr>
      </w:pPr>
    </w:p>
    <w:p>
      <w:pPr>
        <w:spacing w:after="0" w:line="276" w:lineRule="auto"/>
        <w:ind w:right="-1134"/>
        <w:rPr>
          <w:rFonts w:eastAsia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276" w:lineRule="auto"/>
        <w:ind w:right="-1134"/>
        <w:rPr>
          <w:rFonts w:eastAsia="Times New Roman" w:cs="Times New Roman"/>
          <w:b/>
          <w:bCs/>
          <w:color w:val="000000"/>
          <w:sz w:val="28"/>
          <w:szCs w:val="28"/>
        </w:rPr>
      </w:pPr>
    </w:p>
    <w:p>
      <w:pPr>
        <w:spacing w:after="0" w:line="276" w:lineRule="auto"/>
        <w:ind w:right="-1134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-479425</wp:posOffset>
            </wp:positionV>
            <wp:extent cx="2657475" cy="1904365"/>
            <wp:effectExtent l="0" t="0" r="9525" b="63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2074D7">
                            <a:alpha val="100000"/>
                          </a:srgbClr>
                        </a:clrFrom>
                        <a:clrTo>
                          <a:srgbClr val="2074D7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-489585</wp:posOffset>
            </wp:positionV>
            <wp:extent cx="2800350" cy="1914525"/>
            <wp:effectExtent l="0" t="0" r="0" b="9525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 </w:t>
      </w:r>
    </w:p>
    <w:p>
      <w:pPr>
        <w:rPr>
          <w:b/>
          <w:bCs/>
          <w:color w:val="000000"/>
          <w:sz w:val="52"/>
          <w:szCs w:val="52"/>
        </w:rPr>
      </w:pPr>
    </w:p>
    <w:p>
      <w:pPr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 </w:t>
      </w:r>
    </w:p>
    <w:p>
      <w:pPr>
        <w:rPr>
          <w:rFonts w:cs="Times New Roman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52"/>
          <w:szCs w:val="52"/>
        </w:rPr>
        <w:t xml:space="preserve">            </w:t>
      </w:r>
      <w:r>
        <w:rPr>
          <w:b/>
          <w:bCs/>
          <w:color w:val="000000"/>
          <w:sz w:val="40"/>
          <w:szCs w:val="40"/>
        </w:rPr>
        <w:t xml:space="preserve">    </w:t>
      </w:r>
      <w:r>
        <w:rPr>
          <w:b/>
          <w:bCs/>
          <w:color w:val="000000"/>
          <w:sz w:val="36"/>
          <w:szCs w:val="36"/>
        </w:rPr>
        <w:t>SPORTSKA HALA “MIROSLAV ANTIĆ”</w:t>
      </w:r>
      <w:r>
        <w:drawing>
          <wp:anchor distT="0" distB="0" distL="0" distR="0" simplePos="0" relativeHeight="25165619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450850</wp:posOffset>
            </wp:positionV>
            <wp:extent cx="2714625" cy="1943100"/>
            <wp:effectExtent l="0" t="0" r="952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3355975</wp:posOffset>
            </wp:positionH>
            <wp:positionV relativeFrom="paragraph">
              <wp:posOffset>450850</wp:posOffset>
            </wp:positionV>
            <wp:extent cx="2743200" cy="1981200"/>
            <wp:effectExtent l="0" t="0" r="0" b="0"/>
            <wp:wrapNone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cs="Times New Roman"/>
          <w:b/>
          <w:bCs/>
          <w:color w:val="000000"/>
          <w:sz w:val="52"/>
          <w:szCs w:val="52"/>
        </w:rPr>
      </w:pPr>
    </w:p>
    <w:p>
      <w:pPr>
        <w:rPr>
          <w:rFonts w:cs="Times New Roman"/>
          <w:b/>
          <w:bCs/>
          <w:color w:val="000000"/>
          <w:sz w:val="52"/>
          <w:szCs w:val="52"/>
        </w:rPr>
      </w:pPr>
    </w:p>
    <w:p>
      <w:pPr>
        <w:rPr>
          <w:rFonts w:cs="Times New Roman"/>
          <w:b/>
          <w:bCs/>
          <w:color w:val="000000"/>
          <w:sz w:val="52"/>
          <w:szCs w:val="52"/>
        </w:rPr>
      </w:pPr>
    </w:p>
    <w:p>
      <w:pPr>
        <w:rPr>
          <w:rFonts w:cs="Times New Roman"/>
          <w:b/>
          <w:bCs/>
          <w:color w:val="000000"/>
          <w:sz w:val="52"/>
          <w:szCs w:val="52"/>
        </w:rPr>
      </w:pPr>
    </w:p>
    <w:p>
      <w:pPr>
        <w:rPr>
          <w:rFonts w:cs="Times New Roman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SPOMEN PARK “BUBANJ”                         “ĆELE KULA”</w:t>
      </w:r>
      <w: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447040</wp:posOffset>
            </wp:positionV>
            <wp:extent cx="2724150" cy="1876425"/>
            <wp:effectExtent l="0" t="0" r="0" b="9525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cs="Times New Roman"/>
          <w:b/>
          <w:bCs/>
          <w:color w:val="000000"/>
          <w:sz w:val="40"/>
          <w:szCs w:val="40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3362325</wp:posOffset>
            </wp:positionH>
            <wp:positionV relativeFrom="paragraph">
              <wp:posOffset>10160</wp:posOffset>
            </wp:positionV>
            <wp:extent cx="2714625" cy="1847215"/>
            <wp:effectExtent l="0" t="0" r="9525" b="635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cs="Times New Roman"/>
          <w:b/>
          <w:bCs/>
          <w:color w:val="000000"/>
          <w:sz w:val="40"/>
          <w:szCs w:val="40"/>
        </w:rPr>
      </w:pPr>
    </w:p>
    <w:p>
      <w:pPr>
        <w:rPr>
          <w:rFonts w:cs="Times New Roman"/>
          <w:b/>
          <w:bCs/>
          <w:color w:val="000000"/>
          <w:sz w:val="40"/>
          <w:szCs w:val="40"/>
        </w:rPr>
      </w:pPr>
    </w:p>
    <w:p>
      <w:pPr>
        <w:rPr>
          <w:rFonts w:cs="Times New Roman"/>
          <w:b/>
          <w:bCs/>
          <w:color w:val="000000"/>
          <w:sz w:val="40"/>
          <w:szCs w:val="40"/>
        </w:rPr>
      </w:pPr>
    </w:p>
    <w:p>
      <w:pPr>
        <w:rPr>
          <w:rFonts w:cs="Times New Roman"/>
          <w:b/>
          <w:bCs/>
          <w:color w:val="000000"/>
          <w:sz w:val="40"/>
          <w:szCs w:val="40"/>
        </w:rPr>
      </w:pPr>
    </w:p>
    <w:p>
      <w:pPr>
        <w:rPr>
          <w:rFonts w:cs="Times New Roman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ŠOPING CENTAR “STOP SHOP”         ŠOPING CENTAR “FORUM”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1552575</wp:posOffset>
            </wp:positionH>
            <wp:positionV relativeFrom="paragraph">
              <wp:posOffset>370205</wp:posOffset>
            </wp:positionV>
            <wp:extent cx="2905125" cy="1581150"/>
            <wp:effectExtent l="0" t="0" r="9525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cs="Times New Roman"/>
        </w:rPr>
      </w:pPr>
    </w:p>
    <w:sectPr>
      <w:pgSz w:w="12240" w:h="15840"/>
      <w:pgMar w:top="1440" w:right="1440" w:bottom="1440" w:left="1440" w:header="0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09"/>
    <w:rsid w:val="001A66F4"/>
    <w:rsid w:val="006B2309"/>
    <w:rsid w:val="006C10F2"/>
    <w:rsid w:val="0090111E"/>
    <w:rsid w:val="00AE6219"/>
    <w:rsid w:val="037E2E55"/>
    <w:rsid w:val="060165D4"/>
    <w:rsid w:val="638F525A"/>
    <w:rsid w:val="73304B8B"/>
    <w:rsid w:val="75B1270A"/>
    <w:rsid w:val="7FE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6" w:lineRule="auto"/>
    </w:pPr>
    <w:rPr>
      <w:rFonts w:ascii="Calibri" w:hAnsi="Calibri" w:eastAsia="SimSun" w:cs="Calibr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qFormat/>
    <w:uiPriority w:val="99"/>
    <w:rPr>
      <w:rFonts w:ascii="Segoe UI" w:hAnsi="Segoe UI" w:cs="Segoe UI"/>
      <w:sz w:val="18"/>
      <w:szCs w:val="18"/>
    </w:rPr>
  </w:style>
  <w:style w:type="character" w:customStyle="1" w:styleId="6">
    <w:name w:val="Internet veza"/>
    <w:qFormat/>
    <w:uiPriority w:val="99"/>
    <w:rPr>
      <w:color w:val="000080"/>
      <w:u w:val="single"/>
    </w:rPr>
  </w:style>
  <w:style w:type="paragraph" w:customStyle="1" w:styleId="7">
    <w:name w:val="Naslovljavanje"/>
    <w:basedOn w:val="1"/>
    <w:next w:val="8"/>
    <w:qFormat/>
    <w:uiPriority w:val="99"/>
    <w:pPr>
      <w:keepNext/>
      <w:spacing w:before="240" w:after="120"/>
    </w:pPr>
    <w:rPr>
      <w:rFonts w:ascii="Arial" w:hAnsi="Arial" w:eastAsia="Times New Roman" w:cs="Arial"/>
      <w:sz w:val="28"/>
      <w:szCs w:val="28"/>
    </w:rPr>
  </w:style>
  <w:style w:type="paragraph" w:customStyle="1" w:styleId="8">
    <w:name w:val="Telo teksta"/>
    <w:basedOn w:val="1"/>
    <w:qFormat/>
    <w:uiPriority w:val="99"/>
    <w:pPr>
      <w:spacing w:after="120"/>
    </w:pPr>
  </w:style>
  <w:style w:type="paragraph" w:customStyle="1" w:styleId="9">
    <w:name w:val="Lista"/>
    <w:basedOn w:val="8"/>
    <w:qFormat/>
    <w:uiPriority w:val="99"/>
  </w:style>
  <w:style w:type="paragraph" w:customStyle="1" w:styleId="10">
    <w:name w:val="Natpis"/>
    <w:basedOn w:val="1"/>
    <w:qFormat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Indeks"/>
    <w:basedOn w:val="1"/>
    <w:qFormat/>
    <w:uiPriority w:val="99"/>
    <w:pPr>
      <w:suppressLineNumbers/>
    </w:pPr>
  </w:style>
  <w:style w:type="character" w:customStyle="1" w:styleId="12">
    <w:name w:val="Balloon Text Char1"/>
    <w:basedOn w:val="3"/>
    <w:link w:val="2"/>
    <w:semiHidden/>
    <w:qFormat/>
    <w:uiPriority w:val="99"/>
    <w:rPr>
      <w:rFonts w:ascii="Times New Roman" w:hAnsi="Times New Roman" w:eastAsia="SimSu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317</Words>
  <Characters>1811</Characters>
  <Lines>0</Lines>
  <Paragraphs>0</Paragraphs>
  <TotalTime>15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2019-03-22T16:58:00Z</dcterms:created>
  <dc:creator>Branka Arandjelovic</dc:creator>
  <cp:lastModifiedBy>Elniprom</cp:lastModifiedBy>
  <dcterms:modified xsi:type="dcterms:W3CDTF">2019-03-23T14:08:44Z</dcterms:modified>
  <dc:title>                                                                               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